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B1" w:rsidRPr="006604B1" w:rsidRDefault="006604B1" w:rsidP="0066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4B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6604B1" w:rsidRPr="006604B1" w:rsidRDefault="006604B1" w:rsidP="0066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6604B1" w:rsidRPr="006604B1" w:rsidRDefault="006604B1" w:rsidP="0066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4B1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6604B1" w:rsidRPr="006604B1" w:rsidRDefault="006604B1" w:rsidP="0066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4B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6604B1" w:rsidRPr="006604B1" w:rsidRDefault="006604B1" w:rsidP="0066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04B1" w:rsidRPr="006604B1" w:rsidRDefault="006604B1" w:rsidP="0066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4B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6604B1" w:rsidRPr="006604B1" w:rsidRDefault="006604B1" w:rsidP="0066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4B1" w:rsidRDefault="006604B1" w:rsidP="00660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6604B1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604B1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60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с. Крыловка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</w:p>
    <w:p w:rsidR="006604B1" w:rsidRDefault="006604B1" w:rsidP="00660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4B1" w:rsidRPr="006604B1" w:rsidRDefault="006604B1" w:rsidP="00660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4B1" w:rsidRPr="006604B1" w:rsidRDefault="006604B1" w:rsidP="006604B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Arial"/>
          <w:b/>
          <w:spacing w:val="2"/>
          <w:sz w:val="26"/>
          <w:szCs w:val="31"/>
        </w:rPr>
      </w:pPr>
    </w:p>
    <w:p w:rsidR="006604B1" w:rsidRPr="00134000" w:rsidRDefault="006604B1" w:rsidP="006604B1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cs="Arial"/>
          <w:b/>
          <w:spacing w:val="2"/>
          <w:sz w:val="26"/>
          <w:szCs w:val="31"/>
        </w:rPr>
      </w:pPr>
      <w:r>
        <w:rPr>
          <w:rFonts w:eastAsia="Calibri"/>
          <w:b/>
          <w:bCs/>
        </w:rPr>
        <w:t xml:space="preserve">О внесении  изменений  в </w:t>
      </w:r>
      <w:r w:rsidRPr="00830644">
        <w:rPr>
          <w:rFonts w:eastAsia="Calibri"/>
          <w:b/>
          <w:bCs/>
        </w:rPr>
        <w:t xml:space="preserve"> постановления администрации </w:t>
      </w:r>
      <w:r>
        <w:rPr>
          <w:rFonts w:eastAsia="Calibri"/>
          <w:b/>
          <w:bCs/>
        </w:rPr>
        <w:t>Крыловского сельского поселения  от 11.11.2019</w:t>
      </w:r>
      <w:r w:rsidRPr="0083064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№ 28 «</w:t>
      </w:r>
      <w:r w:rsidRPr="006604B1">
        <w:rPr>
          <w:rFonts w:cs="Arial"/>
          <w:b/>
          <w:spacing w:val="2"/>
        </w:rPr>
        <w:t>Об утверждении Административного регламента предоставления администрацией Крыловского сельского поселения муниципальной услуги "Присвоение адресов объектам адресации, изменение, аннулирование адресов</w:t>
      </w:r>
      <w:r w:rsidRPr="00134000">
        <w:rPr>
          <w:rFonts w:cs="Arial"/>
          <w:b/>
          <w:spacing w:val="2"/>
          <w:sz w:val="26"/>
          <w:szCs w:val="31"/>
        </w:rPr>
        <w:t>"</w:t>
      </w:r>
    </w:p>
    <w:p w:rsidR="006604B1" w:rsidRPr="00830644" w:rsidRDefault="006604B1" w:rsidP="006604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04B1" w:rsidRDefault="006604B1" w:rsidP="006604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4B1" w:rsidRDefault="006604B1" w:rsidP="006604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4B1" w:rsidRDefault="006604B1" w:rsidP="006604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 от   06.10.2003 № 131 – ФЗ «Об общих  принципах  организации местного  самоуправления  в Российской Федерации», Федеральным   законом  от 27.07.2010 № 210-ФЗ «Об организации предоставления  государственных  и муниципальных  услуг», постановлением Правительства   Российской  Федерации  от 19.11.2014 № 1221 «Об утверждении правил присвоения,  изменения и  аннулирования  адресов»  (в редакции постановления  от 04.09.2020 № 1355) руководствуясь уставом   Крыловского сельского поселения  </w:t>
      </w:r>
      <w:proofErr w:type="gramEnd"/>
    </w:p>
    <w:p w:rsidR="006604B1" w:rsidRDefault="006604B1" w:rsidP="006604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04B1" w:rsidRDefault="006604B1" w:rsidP="006604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Внести    в постановление администрации Крыловского сельского поселения от 11.11.2019 года № 28  </w:t>
      </w:r>
      <w:r w:rsidRPr="006604B1">
        <w:rPr>
          <w:rFonts w:ascii="Times New Roman" w:eastAsia="Calibri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администрацией Крыловского сельского поселения муниципальной услуги "Присвоение адресов объектам адресации, изменение, аннулирование адресов" </w:t>
      </w:r>
      <w:r>
        <w:rPr>
          <w:rFonts w:ascii="Times New Roman" w:eastAsia="Calibri" w:hAnsi="Times New Roman" w:cs="Times New Roman"/>
          <w:sz w:val="24"/>
          <w:szCs w:val="24"/>
        </w:rPr>
        <w:t>(далее административный Регламент)  следующие  изменения:</w:t>
      </w:r>
    </w:p>
    <w:p w:rsidR="006604B1" w:rsidRDefault="00DF4B28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6604B1">
        <w:rPr>
          <w:rFonts w:ascii="Times New Roman" w:eastAsia="Calibri" w:hAnsi="Times New Roman" w:cs="Times New Roman"/>
          <w:sz w:val="24"/>
          <w:szCs w:val="24"/>
        </w:rPr>
        <w:t>ункт 1.2.2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главы 1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  дополнить  подпунктом 1.2.5  следующего  содержания:                                                                                                                   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«1.2.5 кадастровый инженер,  выполняющий  на основании документа  предусмотренного  статьей  35  или статьей 42.3. Федерального закона  «О  кадастровой  деятельности» кадастровые  работы  или комплексные  кадастровые работы  в отношении соответствующего  объекта  недвижимости,  являющегося  объектом адресации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6604B1" w:rsidRDefault="00DF4B28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 пункт </w:t>
      </w:r>
      <w:r>
        <w:rPr>
          <w:rFonts w:ascii="Times New Roman" w:eastAsia="Calibri" w:hAnsi="Times New Roman" w:cs="Times New Roman"/>
          <w:sz w:val="24"/>
          <w:szCs w:val="24"/>
        </w:rPr>
        <w:t>1.3 главы 1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дополнить подпунктами 1.3.1 и 1.3.2 следующего содержания:</w:t>
      </w:r>
    </w:p>
    <w:p w:rsidR="006604B1" w:rsidRDefault="00DF4B28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6604B1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604B1">
        <w:rPr>
          <w:rFonts w:ascii="Times New Roman" w:eastAsia="Calibri" w:hAnsi="Times New Roman" w:cs="Times New Roman"/>
          <w:sz w:val="24"/>
          <w:szCs w:val="24"/>
        </w:rPr>
        <w:t>.1 Заявление в форме  электронного  документа подписывается  электронной  подписью заявителя  либо  представителем  заявителя, вид которой  определяется   в соответствии с  частью 2 статьи 21.1 Федерального закона «Об организации  предоставления   государственных и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F4B28">
        <w:rPr>
          <w:rFonts w:ascii="Times New Roman" w:eastAsia="Calibri" w:hAnsi="Times New Roman" w:cs="Times New Roman"/>
          <w:sz w:val="24"/>
          <w:szCs w:val="24"/>
        </w:rPr>
        <w:t>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F4B2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 предоставлении заявления  кадастровым  инженером   к такому  заявлению  прилагается   копия  документа, предусмотренного  статьей 35 или   статьей 42.3 Федерального закона   «О кадастровой  деятельности,</w:t>
      </w:r>
      <w:r w:rsidR="00DF4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основании которого   осуществляется   выполнение кадастровых  работ   или комплексных   кадастровых  работ  в отношении соответствующего  объекта   недвижимости, являющегося   объектом  адресации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F4B28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DF4B28" w:rsidRDefault="00DF4B28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пункт 2.8 главы 2 дополнить подпунктом 2.8.1 </w:t>
      </w:r>
      <w:r w:rsidR="00D554D2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6604B1" w:rsidRDefault="00D554D2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604B1">
        <w:rPr>
          <w:rFonts w:ascii="Times New Roman" w:eastAsia="Calibri" w:hAnsi="Times New Roman" w:cs="Times New Roman"/>
          <w:sz w:val="24"/>
          <w:szCs w:val="24"/>
        </w:rPr>
        <w:t>2.8.1. исчерпывающий перечень  документов, которые  заявитель  вправе представить  по собственной  инициативе</w:t>
      </w:r>
      <w:proofErr w:type="gramStart"/>
      <w:r w:rsidR="006604B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604B1">
        <w:rPr>
          <w:rFonts w:ascii="Times New Roman" w:eastAsia="Calibri" w:hAnsi="Times New Roman" w:cs="Times New Roman"/>
          <w:sz w:val="24"/>
          <w:szCs w:val="24"/>
        </w:rPr>
        <w:t xml:space="preserve"> так как они подлежат   представлению  в рамках межведомственного  информационного  взаимодействия;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правоустанавливающие и (или)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документы  на объект (объекты0 адресации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в случае  присвоения  адреса  зданию (строению) или сооружению, в том числе строительство которых, не завершено, в  соответствии с Градостроительным  кодексом  Российской Федерации  для строительства  которых получения разрешения на строительство  не требуется,  правоустанавливающие и (или)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документы  на земельный  участок, на котором  расположены  указанное  здание, (строение)  сооружение: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выписка  из Единого государственного  реестра  недвижимости об объектах  недвижимости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ледствием   преобразования  которых  является  образование одного  и более  объектов  адресации  ( в случае преобразования  объектов недвижимости  с образованием одного и более  новых  объектов  адресации)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разрешение на строительство  объекта адресации  (при присвоении адреса  строящимся  объектам  адресации) (за исключением случаев,  если в соответствии с Градостроительным  кодексом российской  Федерации  для  строительства или реконструкции   здания (строения), сооружения  получения  разрешения  на строительства  не требуется) и (или)  при наличии разрешения на  ввод  объекта  адресации  в эксплуатацию;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схема расположения  объекта  адресации  на кадастровом  плане   или кадастровой  карте  соответствующей  территории  (в случае  присвоения   земельному  участку  адреса);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D55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 реестра   недвижимости  об объектах  недвижимости, являющемся  объектом адресации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 случае  присвоения адреса   объекту  адресации</w:t>
      </w:r>
      <w:r w:rsidR="00D554D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4D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оставленному  на кадастровый  учет)</w:t>
      </w:r>
      <w:r w:rsidR="00D554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решение органа местного самоуправления  о переводе  жилого помещения  в нежилое   помещение  или  нежилого  помещения  в жилое  помещение ( в случае  присвоения   помещению  адреса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изменения  и аннулирование  такого адреса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вследствии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его  перевода   из жилого помещения   в нежилое  помещение  или  нежилого помещения  в жилое  помещение)</w:t>
      </w:r>
      <w:r w:rsidR="00D554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</w:t>
      </w:r>
      <w:r w:rsidR="00D55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акт приемочной  комиссии при переустройстве и (или)  перепланировки  помещения,  приводящих  к образованию  одного и более новых  объектов  адресации  (в случае  преобразования   объектов  недвижимости  (помещений)   с образованием  одного  и более   новых  объектов адресации)</w:t>
      </w:r>
      <w:r w:rsidR="00D554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выписка из Единого государственного реестра   недвижимости   об объекте   недвижимости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оторый  снят   с государственного кадастрового учета, являющимся  объектам  адресации  ( в случае аннулирования   адреса объекта адресации при прекращении   существования  объекта  адресации  и (или)  снятия с государственного кадастрового учета  объекта недвижимости   являющегося  объектом  адресации)</w:t>
      </w:r>
      <w:r w:rsidR="00D554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уведомление об отсутствии в Едином  государственном реестре  недвижимости   запрашиваемых  сведений  по объекту недвижимости. являющемуся  объектом  адресации ( в случае  аннулирования   адреса  объекта  адресации  при прекращении   существования  объекта  адресации и (или) снятия   с государственного  кадастрового  учета  объекта  недвижимости. являющегося объектом  адресации)</w:t>
      </w:r>
      <w:proofErr w:type="gramStart"/>
      <w:r w:rsidR="00D554D2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6604B1" w:rsidRDefault="00D554D2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6604B1">
        <w:rPr>
          <w:rFonts w:ascii="Times New Roman" w:eastAsia="Calibri" w:hAnsi="Times New Roman" w:cs="Times New Roman"/>
          <w:sz w:val="24"/>
          <w:szCs w:val="24"/>
        </w:rPr>
        <w:t>ункт 2.</w:t>
      </w:r>
      <w:r>
        <w:rPr>
          <w:rFonts w:ascii="Times New Roman" w:eastAsia="Calibri" w:hAnsi="Times New Roman" w:cs="Times New Roman"/>
          <w:sz w:val="24"/>
          <w:szCs w:val="24"/>
        </w:rPr>
        <w:t>10 главы 2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 регламента   изложить  в следующей  редакции:</w:t>
      </w:r>
    </w:p>
    <w:p w:rsidR="006604B1" w:rsidRDefault="00D554D2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«2.10.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Исчерпывающий  перечень  оснований для отказа  в предоставлении муниципальной 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proofErr w:type="gramStart"/>
      <w:r w:rsidR="006604B1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</w:p>
    <w:p w:rsidR="006604B1" w:rsidRDefault="00D554D2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04B1">
        <w:rPr>
          <w:rFonts w:ascii="Times New Roman" w:eastAsia="Calibri" w:hAnsi="Times New Roman" w:cs="Times New Roman"/>
          <w:sz w:val="24"/>
          <w:szCs w:val="24"/>
        </w:rPr>
        <w:t>обращение  за  получением  муниципальной  услуги  лица  не  определенного в п.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604B1">
        <w:rPr>
          <w:rFonts w:ascii="Times New Roman" w:eastAsia="Calibri" w:hAnsi="Times New Roman" w:cs="Times New Roman"/>
          <w:sz w:val="24"/>
          <w:szCs w:val="24"/>
        </w:rPr>
        <w:t>2  настоящего  административного   регламента;</w:t>
      </w:r>
    </w:p>
    <w:p w:rsidR="006604B1" w:rsidRDefault="00D554D2" w:rsidP="006604B1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ответ на межведомственный  запрос  свидетельствует  об отсутствии документа  и (или)  информации  необходимых  для  присвоения  объекту  адресации  адреса  или аннулирования   его  адреса,  и соответствующий  документ   не был  представлен  заявителем </w:t>
      </w:r>
      <w:proofErr w:type="gramStart"/>
      <w:r w:rsidR="006604B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6604B1">
        <w:rPr>
          <w:rFonts w:ascii="Times New Roman" w:eastAsia="Calibri" w:hAnsi="Times New Roman" w:cs="Times New Roman"/>
          <w:sz w:val="24"/>
          <w:szCs w:val="24"/>
        </w:rPr>
        <w:t>представителем  заявителя) по  собственной  инициативе;</w:t>
      </w:r>
    </w:p>
    <w:p w:rsidR="006604B1" w:rsidRDefault="00D554D2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документы,  обязанность   по предоставлению  которых  для  присвоения  объекту адресации   адреса  или аннулирования   его  адреса  возложена  на  заявителя  </w:t>
      </w:r>
      <w:r w:rsidR="006604B1">
        <w:rPr>
          <w:rFonts w:ascii="Times New Roman" w:eastAsia="Calibri" w:hAnsi="Times New Roman" w:cs="Times New Roman"/>
          <w:sz w:val="24"/>
          <w:szCs w:val="24"/>
        </w:rPr>
        <w:lastRenderedPageBreak/>
        <w:t>(представителя  заявителя),  выданы  с нарушением порядка, установленного  законодательством  Российской  Федерации;</w:t>
      </w:r>
    </w:p>
    <w:p w:rsidR="006604B1" w:rsidRDefault="00D554D2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отсутствуют  случаи   и условия  для  присвоения  объекту  адресации   адреса  или  аннулирования  его  адреса, указанные  в пунктах  5. 8, 9, 10, 11,14, 15. 16. 17. 18 Правил  присвоения, изменения  и аннулирования   адресов</w:t>
      </w:r>
      <w:proofErr w:type="gramStart"/>
      <w:r w:rsidR="006604B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604B1">
        <w:rPr>
          <w:rFonts w:ascii="Times New Roman" w:eastAsia="Calibri" w:hAnsi="Times New Roman" w:cs="Times New Roman"/>
          <w:sz w:val="24"/>
          <w:szCs w:val="24"/>
        </w:rPr>
        <w:t xml:space="preserve"> утвержденных  Постановлением Правительства Российской  Федерации   от 19  ноября 2014 года № 1221.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04B1" w:rsidRDefault="00694DEC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главу 2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604B1">
        <w:rPr>
          <w:rFonts w:ascii="Times New Roman" w:eastAsia="Calibri" w:hAnsi="Times New Roman" w:cs="Times New Roman"/>
          <w:sz w:val="24"/>
          <w:szCs w:val="24"/>
        </w:rPr>
        <w:t>ополнить пунктом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2.10.1</w:t>
      </w:r>
      <w:r w:rsidR="006604B1">
        <w:rPr>
          <w:rFonts w:ascii="Times New Roman" w:eastAsia="Calibri" w:hAnsi="Times New Roman" w:cs="Times New Roman"/>
          <w:sz w:val="24"/>
          <w:szCs w:val="24"/>
        </w:rPr>
        <w:t xml:space="preserve">  следующего  содержания:</w:t>
      </w:r>
    </w:p>
    <w:p w:rsidR="006604B1" w:rsidRDefault="00694DEC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604B1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6604B1">
        <w:rPr>
          <w:rFonts w:ascii="Times New Roman" w:eastAsia="Calibri" w:hAnsi="Times New Roman" w:cs="Times New Roman"/>
          <w:sz w:val="24"/>
          <w:szCs w:val="24"/>
        </w:rPr>
        <w:t>.1. Перечень  случаев   и условий  для  предоставления   муниципальной  услуги: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объектом  адресации  являются: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694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здание (строение, за исключением   некапитального  строения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том числе строительство которого не завершено;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сооружение (за исключением   некапитального сооружения   и линейного объекта), в том числе строительство которого не завершено;                                                                                          в) земельный  участок (за  исключением  земельного участка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 относящегося   к землям  населенных  пунктов  и не  предназначенного   для  размещения   на них  объектов  капитального  строительства)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помещение, являющееся   частью  объекта   капитального  строительства;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(за исключением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являющегося  частью   некапитального  здания или сооружения)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Присвоение  объекту адресации адреса  осуществляется: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 отношении земельных  участков   в случаях: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-подготовки  документации  по планировке территории 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застроенной  и подлежащей  застройке  территории  в соответствии с Градостроительным  кодексом Российской Федерации;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выполнения в отношении  земельного участка  в соответствии с  требованиями, установленными Федеральным законом  «О кадастровой   деятельности»,  работ. в результате  которых  обеспечивается  подготовка документов,  содержащих  необходимые для осуществления   государственного кадастрового учета   сведения  о таком  земельном участке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  постановке земельного  участка на государственный  кадастровый  учет;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 отношении зданий  (строений), сооружений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том числе строительство  которых  не завершено, в случаях: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выдачи (получения) разрешения  на строительство   или  направления  уведомления  о соответствии указанных  в уведомлении  о планируемом строительстве   параметров  объекта   индивидуального  жилищного  строительства   или садового дома  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установленном  параметрам    и допустимости   размещения  объекта  индивидуального  жилищного строительства  или  садового  дома  на  земельном  участке;</w:t>
      </w:r>
      <w:proofErr w:type="gramEnd"/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выполнения  в отношении объекта недвижимости   в соответствии с требованиями, установленными  Федеральным  законом  «О кадастровой  деятельности», работ  в результате  которых  обеспечивается  подготовка  документов содержащих  необходимые  для осуществления    государственного  кадастрового  учета   сведения о таком  объекте  недвижимости, при его  постановке на государственный  кадастровый  учет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 случае  если в соответствии с  Градостроительным  кодексом   Российской Федерации  для строительства   или реконструкции   объекта недвижимости   получение  разрешения  на  строительство  не требуется)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 отношении помещений  в случаях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::</w:t>
      </w:r>
      <w:proofErr w:type="gramEnd"/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-подготовки  и оформления  в установленном Жилищным  кодексом  Российской  Федерации   порядке  проекта  переустройства  и (или)  перепланировки  помещения в целях  перевода  жилого помещения в нежилое помещение   или  нежилого помещения  в жилое  помещение; 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подготовка и оформление  в отношении помещения, являющегося   объектом  недвижимости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том числе  образуемого в результате   преобразования  другого   помещения (помещений) и (или)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документов,  содержащих    необходимые  для осуществления   государственного  кадастрового учета   сведения о таком  помещении;  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в отношении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в случае подготовки и оформления  в отношении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являющегося  объектом  недвижимости. в том числе  образуемого в результате   преобразования  другого  помещения (помещений)  и (или)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документов  содержащих   необходимые  для осуществления  государственного кадастрового учета   сведения о таком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 в отношении объектов адресации,  государственный  кадастровый  учет   которых  осуществлен   в соответствии с федеральным  законом  «О государственной  кадастровой  недвижимости»,  в случае отсутствия  адреса   у  указанных  объектов  адресации или  в случае  необходимости   приведения указанного адреса  объекта  адресации  в  соответствии с документацией  по планировке территории   или  проектной  документации   на  здание (строение)  сооружение, помещение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ашино-мест</w:t>
      </w:r>
      <w:proofErr w:type="spellEnd"/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При присвоении адреса  зданиям  (строениям), сооружениям, в том числе строительство   которых  не завершено, такие  адреса должны соответствовать  адресам  земельных  участков, в границах  которых  расположены  соответствующие  здания  (строения), сооружения.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При присвоении адресов помещениям,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такие  адреса  должны  соответствовать  адресам зданий (строений),   сооружений в которых   они расположены.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В случае, если зданию (строению)  или  сооружению   не присвоен  адрес,   присвоение  адреса  помещению,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расположенному  в таком   здании  или  сооружении, осуществляется при   условии одновременного   присвоения адреса  такому  зданию (строению)   или сооружению.  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 В случае  присвоения  уполномоченным  органом  адреса многоквартирному  дому  при условии полученного  разрешения  на его строительство  осуществляется одновременное присвоение  адресов  всем   расположенным в нем  помещениям 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DE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) Аннулирование адреса объекта   адресации  осуществляется   в случаях: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прекращения  существования  объекта  адресации  и (или)   снятия с государственного  кадастрового учета    объекта  недвижимости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являющегося объектом адресации;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исключения из Единого  государственного  реестра   недвижимости    указанных  в части 7 статьи 72 Федерального закона «О государственной регистрации недвижимости» сведений  об объектах  недвижимости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вляющемся   объектом  адресации; 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присвоение  объекту  адресации  нового адреса;</w:t>
      </w:r>
    </w:p>
    <w:p w:rsidR="006604B1" w:rsidRDefault="00F104AF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604B1">
        <w:rPr>
          <w:rFonts w:ascii="Times New Roman" w:eastAsia="Calibri" w:hAnsi="Times New Roman" w:cs="Times New Roman"/>
          <w:sz w:val="24"/>
          <w:szCs w:val="24"/>
        </w:rPr>
        <w:t>) Аннулирование  адреса  объекта  адресации   в случае  прекращения  существования    объекта  адресации   осуществляется   после снятия объекта  недвижимости, являющегося  этим  объектом  адресации, с государственного кадастрового учета.</w:t>
      </w:r>
    </w:p>
    <w:p w:rsidR="006604B1" w:rsidRDefault="00F104AF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604B1">
        <w:rPr>
          <w:rFonts w:ascii="Times New Roman" w:eastAsia="Calibri" w:hAnsi="Times New Roman" w:cs="Times New Roman"/>
          <w:sz w:val="24"/>
          <w:szCs w:val="24"/>
        </w:rPr>
        <w:t>) Аннулирование  адреса   существующего  объекта адресации без  одновременного  присвоения этому  объекту адресации  нового адреса   не допускается.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104A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) Аннулирование адресов  объекта  адресации, являющихся  преобразуемыми   объектами  недвижимости  (за исключением  объектов   адресации, сохраняющихся  в измененных  границах), осуществляется после  снятия  с учета таких преобразуемых   объектов  недвижимости. Аннулирование  и повторное  присвоение адресов объектам  адресации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являющимся  преобразуемыми  объектами  недвижимости, которые  после  преобразования   сохраняются  в  измененных  границах, не производится.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104A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В случае  аннулирования адреса здания (строения)  или сооружения  в связи с  прекращением  его существования   как объекта  недвижимости    одновременно  аннулируются  адреса всех  помещений   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в таком  здании  (строении) или сооружении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94DEC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694DEC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2.Опубликовать  данное постановление на официальном сайте администрации Крыловского сельского поселения в сети Интернет.                                                        </w:t>
      </w:r>
    </w:p>
    <w:p w:rsidR="006604B1" w:rsidRDefault="006604B1" w:rsidP="006604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694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694DEC">
        <w:rPr>
          <w:rFonts w:ascii="Times New Roman" w:eastAsia="Calibri" w:hAnsi="Times New Roman" w:cs="Times New Roman"/>
          <w:sz w:val="24"/>
          <w:szCs w:val="24"/>
        </w:rPr>
        <w:t>над</w:t>
      </w:r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выполнение</w:t>
      </w:r>
      <w:r w:rsidR="00694DEC">
        <w:rPr>
          <w:rFonts w:ascii="Times New Roman" w:eastAsia="Calibri" w:hAnsi="Times New Roman" w:cs="Times New Roman"/>
          <w:sz w:val="24"/>
          <w:szCs w:val="24"/>
        </w:rPr>
        <w:t>м</w:t>
      </w:r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данного постановления оставляю за собой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861948" w:rsidRDefault="006604B1" w:rsidP="00F104AF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Крыловского сельского поселения                                   </w:t>
      </w:r>
      <w:r w:rsidR="00694DEC">
        <w:rPr>
          <w:rFonts w:ascii="Times New Roman" w:eastAsia="Calibri" w:hAnsi="Times New Roman" w:cs="Times New Roman"/>
          <w:sz w:val="24"/>
          <w:szCs w:val="24"/>
        </w:rPr>
        <w:t xml:space="preserve">                И.С. Ахременко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861948" w:rsidSect="00ED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4B1"/>
    <w:rsid w:val="006604B1"/>
    <w:rsid w:val="00694DEC"/>
    <w:rsid w:val="00861948"/>
    <w:rsid w:val="00D554D2"/>
    <w:rsid w:val="00DF4B28"/>
    <w:rsid w:val="00ED3778"/>
    <w:rsid w:val="00F1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4B1"/>
    <w:rPr>
      <w:color w:val="0000FF" w:themeColor="hyperlink"/>
      <w:u w:val="single"/>
    </w:rPr>
  </w:style>
  <w:style w:type="paragraph" w:customStyle="1" w:styleId="headertexttopleveltextcentertext">
    <w:name w:val="headertext topleveltext centertext"/>
    <w:basedOn w:val="a"/>
    <w:rsid w:val="006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2020-12-24T06:05:00Z</cp:lastPrinted>
  <dcterms:created xsi:type="dcterms:W3CDTF">2020-12-24T05:14:00Z</dcterms:created>
  <dcterms:modified xsi:type="dcterms:W3CDTF">2020-12-24T06:05:00Z</dcterms:modified>
</cp:coreProperties>
</file>