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2129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bookmarkStart w:id="0" w:name="_Hlk153702184"/>
      <w:bookmarkStart w:id="1" w:name="_GoBack"/>
      <w:bookmarkEnd w:id="1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РОССИЙСКАЯ ФЕДЕРАЦИЯ   </w:t>
      </w:r>
    </w:p>
    <w:p w:rsidR="00473C68" w:rsidRDefault="00473C68" w:rsidP="00473C68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ПРИМОРСКИЙ КРАЙ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МУНИЦИПАЛЬНЫЙ РАЙОН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КОМИТЕТ</w:t>
      </w:r>
    </w:p>
    <w:p w:rsidR="00473C68" w:rsidRDefault="00473C68" w:rsidP="00473C68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КРЫЛОВСКОГО СЕЛЬСКОГО ПОСЕЛЕНИЯ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созыв)</w:t>
      </w:r>
    </w:p>
    <w:p w:rsidR="00473C68" w:rsidRDefault="00295EF7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</w:p>
    <w:bookmarkEnd w:id="0"/>
    <w:p w:rsidR="00473C68" w:rsidRDefault="00473C68" w:rsidP="00473C68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473C68" w:rsidRDefault="00A21E79" w:rsidP="00295EF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="00EC59E1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6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</w:t>
      </w:r>
      <w:r w:rsidR="001D469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10</w:t>
      </w:r>
      <w:r w:rsidR="0088115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.2024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года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    с. Крыловка      </w:t>
      </w:r>
      <w:r w:rsidR="00473C6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                           №</w:t>
      </w:r>
      <w:r w:rsidR="001D4699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263</w:t>
      </w:r>
    </w:p>
    <w:p w:rsidR="00473C68" w:rsidRDefault="00473C68" w:rsidP="00473C68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О внесении изменений </w:t>
      </w:r>
      <w:r w:rsidR="0072043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и дополнений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 Устав Крыловского сельского поселения</w:t>
      </w:r>
    </w:p>
    <w:p w:rsidR="00270F4D" w:rsidRDefault="00270F4D" w:rsidP="00270F4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79963957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Для приведения Устава Крыловского сельского поселения в соответствие с </w:t>
      </w:r>
      <w:hyperlink r:id="rId7" w:history="1">
        <w:r w:rsidR="00EC59E1" w:rsidRPr="00EC59E1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u w:val="none"/>
          </w:rPr>
          <w:t>Федеральным законом от 08.08.2024 N 232-ФЗ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</w:t>
        </w:r>
      </w:hyperlink>
      <w:r w:rsidR="009271D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B15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8" w:history="1">
        <w:r w:rsidR="00B159BA" w:rsidRPr="00B159BA">
          <w:rPr>
            <w:rStyle w:val="a6"/>
            <w:rFonts w:ascii="Times New Roman" w:eastAsia="Times New Roman" w:hAnsi="Times New Roman" w:cs="Times New Roman"/>
            <w:sz w:val="24"/>
            <w:szCs w:val="24"/>
            <w:u w:val="none"/>
          </w:rPr>
          <w:t>Федеральным законом от 13.07.2024 N 185-ФЗ (ред. от 08.08.2024) "О внесении изменений в Федеральный закон "Об электроэнергетике" и отдельные законодательные акты Российской Федерации"</w:t>
        </w:r>
      </w:hyperlink>
      <w:r w:rsidR="00B159BA" w:rsidRPr="00B159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65EE" w:rsidRPr="00B1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 w:rsidRPr="007A1AA1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Крыловского сельского поселения </w:t>
      </w:r>
    </w:p>
    <w:p w:rsidR="007A1AA1" w:rsidRDefault="007A1AA1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F4D" w:rsidRDefault="00270F4D" w:rsidP="007A1A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270F4D" w:rsidRPr="00490DA4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70F4D" w:rsidRDefault="00270F4D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Крыловского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</w:t>
      </w:r>
      <w:r w:rsidR="008811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дополнения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A507A" w:rsidRPr="00BD42EF" w:rsidRDefault="00BA507A" w:rsidP="00270F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_Hlk164169225"/>
    </w:p>
    <w:p w:rsidR="00BA507A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_Hlk177202592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bookmarkStart w:id="5" w:name="_Hlk171678247"/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статье 6 в 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>част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.2</w:t>
      </w:r>
      <w:r w:rsidR="00BA50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первый абзац изложить в новой редакции</w:t>
      </w:r>
      <w:r w:rsidR="0029472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294723" w:rsidRDefault="00294723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6" w:name="_Hlk171678052"/>
      <w:bookmarkEnd w:id="5"/>
      <w:r w:rsidRPr="00BA507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7" w:name="_Hlk177202239"/>
      <w:bookmarkEnd w:id="6"/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Законами </w:t>
      </w:r>
      <w:bookmarkStart w:id="8" w:name="_Hlk177202141"/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8"/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Приморского края. Перераспределение полномочий допускается на срок не менее срока полномочий 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аконодательного </w:t>
      </w:r>
      <w:r w:rsidR="00EC59E1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</w:t>
      </w:r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Приморского края. Такие законы Приморского края вступают в силу с начала очередного финансового года</w:t>
      </w:r>
      <w:bookmarkEnd w:id="7"/>
      <w:r w:rsidR="00EC59E1" w:rsidRPr="00EC59E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947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2F7AC9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F7AC9" w:rsidRPr="002F7AC9" w:rsidRDefault="002F7AC9" w:rsidP="002F7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9" w:name="_Hlk177203053"/>
      <w:bookmarkEnd w:id="4"/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статье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  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 изложить в новой редакции:</w:t>
      </w:r>
    </w:p>
    <w:p w:rsidR="002F7AC9" w:rsidRPr="002F7AC9" w:rsidRDefault="002F7AC9" w:rsidP="002F7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>"По вопросам осуществления органами местного самоуправления Крыловского сельского поселения отдельных государственных полномочий федеральные органы исполнитель-ной власти и исполнительные органы Приморского края в случаях, установленных федеральными законами и законами Приморского края, в пределах своей компетенции вправе издавать обязательные для исполнения нормативные правовые акты и осуществлять контроль за их исполнением.";</w:t>
      </w:r>
    </w:p>
    <w:p w:rsidR="002F7AC9" w:rsidRPr="002F7AC9" w:rsidRDefault="002F7AC9" w:rsidP="002F7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0" w:name="_Hlk177203395"/>
      <w:bookmarkEnd w:id="9"/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статье 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абзац 3 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новой редакции:</w:t>
      </w:r>
    </w:p>
    <w:p w:rsidR="002F7AC9" w:rsidRPr="002F7AC9" w:rsidRDefault="002F7AC9" w:rsidP="002F7A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11" w:name="_Hlk177203191"/>
      <w:r w:rsidR="004E12DD"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Назначенный судом местный референдум организуется соответствующей комиссией референдума, а обеспечение его проведения осуществляется исполнительным органом </w:t>
      </w:r>
      <w:r w:rsidR="004E12DD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="004E12DD"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иным органом, на который судом возложено обеспечение проведения местного референдума</w:t>
      </w:r>
      <w:bookmarkEnd w:id="11"/>
      <w:r w:rsidR="004E12DD"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2F7AC9">
        <w:rPr>
          <w:rFonts w:ascii="Times New Roman" w:eastAsia="Calibri" w:hAnsi="Times New Roman" w:cs="Times New Roman"/>
          <w:sz w:val="24"/>
          <w:szCs w:val="24"/>
          <w:lang w:eastAsia="en-US"/>
        </w:rPr>
        <w:t>";</w:t>
      </w:r>
    </w:p>
    <w:bookmarkEnd w:id="10"/>
    <w:p w:rsidR="004E12DD" w:rsidRPr="004E12DD" w:rsidRDefault="004E12DD" w:rsidP="004E1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bookmarkStart w:id="12" w:name="_Hlk17720435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) в статье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предложение 2</w:t>
      </w: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новой редакции:</w:t>
      </w:r>
    </w:p>
    <w:p w:rsidR="004E12DD" w:rsidRPr="004E12DD" w:rsidRDefault="004E12DD" w:rsidP="004E1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13" w:name="_Hlk177203486"/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В случаях, установленных федеральным </w:t>
      </w:r>
      <w:hyperlink r:id="rId9" w:history="1">
        <w:r w:rsidRPr="004E12DD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, муниципальные выборы назначаются территориальной избирательной комиссией Кировского района Приморского края или судом</w:t>
      </w:r>
      <w:bookmarkEnd w:id="13"/>
      <w:r w:rsidRPr="004E12DD">
        <w:rPr>
          <w:rFonts w:ascii="Times New Roman" w:eastAsia="Calibri" w:hAnsi="Times New Roman" w:cs="Times New Roman"/>
          <w:sz w:val="24"/>
          <w:szCs w:val="24"/>
          <w:lang w:eastAsia="en-US"/>
        </w:rPr>
        <w:t>.";</w:t>
      </w:r>
    </w:p>
    <w:bookmarkEnd w:id="12"/>
    <w:p w:rsidR="009950F6" w:rsidRPr="009950F6" w:rsidRDefault="009950F6" w:rsidP="009950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5</w:t>
      </w: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>пункт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16 части 1 статьи 32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слова</w:t>
      </w:r>
    </w:p>
    <w:p w:rsidR="009950F6" w:rsidRDefault="009950F6" w:rsidP="009950F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"(руководителя высшего исполнительного органа государственной власти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Pr="009950F6">
        <w:rPr>
          <w:rFonts w:ascii="Times New Roman" w:eastAsia="Calibri" w:hAnsi="Times New Roman" w:cs="Times New Roman"/>
          <w:sz w:val="24"/>
          <w:szCs w:val="24"/>
          <w:lang w:eastAsia="en-US"/>
        </w:rPr>
        <w:t>)" исключить;</w:t>
      </w:r>
    </w:p>
    <w:p w:rsidR="005A14D3" w:rsidRPr="005A14D3" w:rsidRDefault="005A14D3" w:rsidP="005A14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4" w:name="_Hlk177205898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6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абзаце 2 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>пункт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слова</w:t>
      </w:r>
    </w:p>
    <w:p w:rsidR="005A14D3" w:rsidRPr="009950F6" w:rsidRDefault="005A14D3" w:rsidP="005A14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14D3">
        <w:rPr>
          <w:rFonts w:ascii="Times New Roman" w:eastAsia="Calibri" w:hAnsi="Times New Roman" w:cs="Times New Roman"/>
          <w:sz w:val="24"/>
          <w:szCs w:val="24"/>
          <w:lang w:eastAsia="en-US"/>
        </w:rPr>
        <w:t>"(руководителя высшего исполнительного органа государственной власти Приморского края)" исключить;</w:t>
      </w:r>
    </w:p>
    <w:p w:rsidR="00990A9E" w:rsidRPr="00990A9E" w:rsidRDefault="009950F6" w:rsidP="00990A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5" w:name="_Hlk177206005"/>
      <w:bookmarkEnd w:id="14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0A9E"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990A9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990A9E"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в </w:t>
      </w:r>
      <w:r w:rsidR="00990A9E">
        <w:rPr>
          <w:rFonts w:ascii="Times New Roman" w:eastAsia="Calibri" w:hAnsi="Times New Roman" w:cs="Times New Roman"/>
          <w:sz w:val="24"/>
          <w:szCs w:val="24"/>
          <w:lang w:eastAsia="en-US"/>
        </w:rPr>
        <w:t>части 7.3</w:t>
      </w:r>
      <w:r w:rsidR="00990A9E"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2</w:t>
      </w:r>
      <w:r w:rsidR="00990A9E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990A9E"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слова</w:t>
      </w:r>
    </w:p>
    <w:p w:rsidR="00990A9E" w:rsidRPr="00990A9E" w:rsidRDefault="00990A9E" w:rsidP="00990A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>"(руководителя высшего исполнительного органа государственной власти Приморского края)" исключить;</w:t>
      </w:r>
    </w:p>
    <w:p w:rsidR="00990A9E" w:rsidRPr="00990A9E" w:rsidRDefault="00990A9E" w:rsidP="00990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6" w:name="_Hlk177207233"/>
      <w:bookmarkEnd w:id="15"/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bookmarkStart w:id="17" w:name="_Hlk177206558"/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>7) в части 7.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28 слова</w:t>
      </w:r>
    </w:p>
    <w:p w:rsidR="00990A9E" w:rsidRPr="00990A9E" w:rsidRDefault="00990A9E" w:rsidP="00990A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A9E">
        <w:rPr>
          <w:rFonts w:ascii="Times New Roman" w:eastAsia="Calibri" w:hAnsi="Times New Roman" w:cs="Times New Roman"/>
          <w:sz w:val="24"/>
          <w:szCs w:val="24"/>
          <w:lang w:eastAsia="en-US"/>
        </w:rPr>
        <w:t>"(руководителя высшего исполнительного органа государственной власти Приморского края)" исключить;</w:t>
      </w:r>
    </w:p>
    <w:bookmarkEnd w:id="17"/>
    <w:bookmarkEnd w:id="16"/>
    <w:p w:rsidR="002A4D3D" w:rsidRPr="002A4D3D" w:rsidRDefault="002A4D3D" w:rsidP="002A4D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) стать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ю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дополнить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частями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.2 следующего содержания:</w:t>
      </w:r>
    </w:p>
    <w:p w:rsidR="002A4D3D" w:rsidRPr="002A4D3D" w:rsidRDefault="002A4D3D" w:rsidP="002A4D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18" w:name="_Hlk177206918"/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</w:t>
      </w:r>
      <w:bookmarkStart w:id="19" w:name="_Hlk17720673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Губернатор Приморского края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19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вправе вынести предупреждение, объявить выговор </w:t>
      </w:r>
      <w:bookmarkStart w:id="20" w:name="_Hlk177206787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bookmarkStart w:id="21" w:name="_Hlk177206685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bookmarkEnd w:id="21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местной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bookmarkEnd w:id="20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за ненадлежащее исполнение или неисполнение обязанностей по обеспечению осуществления органами местного самоуправления</w:t>
      </w:r>
      <w:r w:rsidR="00D542C7" w:rsidRPr="00D542C7">
        <w:t xml:space="preserve">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отдельных государственных полномочий, переданных органам местного самоуправления федеральными законами и (или) законами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A4D3D" w:rsidRPr="002A4D3D" w:rsidRDefault="002A4D3D" w:rsidP="002A4D3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.2.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>Губернатор Приморского края</w:t>
      </w:r>
      <w:r w:rsidR="00D542C7"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вправе отрешить от должности главу </w:t>
      </w:r>
      <w:bookmarkStart w:id="22" w:name="_Hlk177206814"/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bookmarkEnd w:id="22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случае, если в течение месяца со дня вынесения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>Губернатором Приморского края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предупреждения, объявления выговора </w:t>
      </w:r>
      <w:r w:rsidR="00D542C7"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главе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частью </w:t>
      </w:r>
      <w:r w:rsidR="00D542C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 настоящей статьи главой </w:t>
      </w:r>
      <w:r w:rsidR="00D542C7"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 </w:t>
      </w:r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</w:t>
      </w:r>
      <w:bookmarkEnd w:id="18"/>
      <w:r w:rsidRPr="002A4D3D">
        <w:rPr>
          <w:rFonts w:ascii="Times New Roman" w:eastAsia="Calibri" w:hAnsi="Times New Roman" w:cs="Times New Roman"/>
          <w:sz w:val="24"/>
          <w:szCs w:val="24"/>
          <w:lang w:eastAsia="en-US"/>
        </w:rPr>
        <w:t>.";</w:t>
      </w:r>
    </w:p>
    <w:p w:rsidR="009C6879" w:rsidRPr="009C6879" w:rsidRDefault="00D542C7" w:rsidP="009C68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>) част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статьи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72</w:t>
      </w:r>
      <w:r w:rsidRPr="00D542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C6879"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дополнить пунктом 6 следующего содержания:</w:t>
      </w:r>
    </w:p>
    <w:p w:rsidR="009950F6" w:rsidRDefault="009C6879" w:rsidP="009C68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Start w:id="23" w:name="_Hlk177207328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6) систематическое недостижение показателей для оценки эффективности деятельности органов местного самоуправления</w:t>
      </w:r>
      <w:bookmarkEnd w:id="23"/>
      <w:r w:rsidRPr="009C6879">
        <w:rPr>
          <w:rFonts w:ascii="Times New Roman" w:eastAsia="Calibri" w:hAnsi="Times New Roman" w:cs="Times New Roman"/>
          <w:sz w:val="24"/>
          <w:szCs w:val="24"/>
          <w:lang w:eastAsia="en-US"/>
        </w:rPr>
        <w:t>."</w:t>
      </w:r>
      <w:r w:rsidR="004864A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864A2" w:rsidRPr="004864A2" w:rsidRDefault="004864A2" w:rsidP="004864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4" w:name="_Hlk177209393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10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часть 2 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стать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изложить в новой редакции</w:t>
      </w:r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4864A2" w:rsidRPr="004864A2" w:rsidRDefault="004864A2" w:rsidP="004864A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5" w:name="_Hlk179963536"/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</w:t>
      </w:r>
      <w:bookmarkStart w:id="26" w:name="_Hlk177208377"/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Представителем нанимателя (работодателем) может быть глава </w:t>
      </w:r>
      <w:bookmarkStart w:id="27" w:name="_Hlk17720832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bookmarkEnd w:id="27"/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, руководитель органа местного самоуправления Крыловского сельского поселения или иное лицо, уполномоченное исполнять обязанности представителя нанимателя (работодателя).</w:t>
      </w:r>
      <w:bookmarkEnd w:id="26"/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End w:id="25"/>
      <w:r w:rsidRPr="004864A2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bookmarkEnd w:id="24"/>
    <w:p w:rsidR="00B159BA" w:rsidRDefault="00B159BA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4639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 статью 56 Устава изложить в новой редакции: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Pr="00B159B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Статья 56.</w:t>
      </w:r>
      <w:r w:rsidRPr="00B159B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B159B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Владение, пользование и распоряжение муниципальным имуществом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Органы местного самоуправления от имени </w:t>
      </w:r>
      <w:bookmarkStart w:id="28" w:name="_Hlk179963735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bookmarkEnd w:id="28"/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 владеют, пользуются и распоряжаются муниципальным имуществом в соответствии с </w:t>
      </w:r>
      <w:hyperlink r:id="rId10" w:history="1">
        <w:r w:rsidRPr="00B159B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Конституцией</w:t>
        </w:r>
      </w:hyperlink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</w:t>
      </w:r>
      <w:r w:rsidRPr="00B159BA">
        <w:t xml:space="preserve"> 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поселения.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Органы местного самоуправления Крыловского сельского поселения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3. Порядок и условия приватизации муниципального имущества определяются нормативными правовыми актами органов местного самоуправления</w:t>
      </w:r>
      <w:r w:rsidRPr="00B159BA">
        <w:t xml:space="preserve"> 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 в соответствии с федеральными </w:t>
      </w:r>
      <w:hyperlink r:id="rId11" w:anchor="dst100078" w:history="1">
        <w:r w:rsidRPr="00B159B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законами</w:t>
        </w:r>
      </w:hyperlink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Доходы от использования и приватизации муниципального имущества поступают в бюджет</w:t>
      </w:r>
      <w:r w:rsidRPr="00B159BA">
        <w:t xml:space="preserve"> 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поселения.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4.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Крыловское сельское поселение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жет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</w:t>
      </w:r>
      <w:r w:rsidRPr="00B159BA">
        <w:t xml:space="preserve"> 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поселения.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</w:t>
      </w:r>
      <w:r w:rsidRPr="00B159BA">
        <w:t xml:space="preserve"> 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Крыловского сельского поселения,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Крыловского сельского поселения.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Органы местного самоуправления от имени Крыловского сельского поселения субсидиарно отвечают по обязательствам муниципальных казенных учреждений и обеспечивают их исполнение в порядке, установленном федеральным </w:t>
      </w:r>
      <w:hyperlink r:id="rId12" w:anchor="dst1723" w:history="1">
        <w:r w:rsidRPr="00B159B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159BA" w:rsidRPr="00B159BA" w:rsidRDefault="00B159BA" w:rsidP="00B159B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5. Органы местного самоуправления Крыловского сельского поселения ведут реестр муниципального имущества в </w:t>
      </w:r>
      <w:hyperlink r:id="rId13" w:anchor="dst100011" w:history="1">
        <w:r w:rsidRPr="00B159BA"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порядке</w:t>
        </w:r>
      </w:hyperlink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установленном уполномоченным Правительством Российской Федерации федеральным органом исполнительной власти.</w:t>
      </w:r>
    </w:p>
    <w:p w:rsidR="00B159BA" w:rsidRDefault="00B159BA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6. Органы местного самоуправления Крыловского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 w:rsidRPr="00B159BA">
        <w:t xml:space="preserve"> 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Крыловского сельского поселения,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Приморского края</w:t>
      </w:r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, в случаях, порядке и на условиях, которые установлены законодательством Российской Федерации об электроэнергетике.</w:t>
      </w:r>
      <w:bookmarkStart w:id="29" w:name="_Hlk181348846"/>
      <w:r w:rsidRPr="00B159BA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End w:id="29"/>
    </w:p>
    <w:p w:rsidR="0084639D" w:rsidRDefault="0084639D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12) Статьи 57 и 58 Устава исключить;</w:t>
      </w:r>
    </w:p>
    <w:p w:rsidR="0084639D" w:rsidRPr="0084639D" w:rsidRDefault="0084639D" w:rsidP="0023040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FFFFFF" w:themeColor="background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13) в статье 10 абзаца 3 части 16 слова </w:t>
      </w:r>
      <w:bookmarkStart w:id="30" w:name="_Hlk181348907"/>
      <w:r w:rsidRPr="0084639D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исполнительным органом государственной власти Приморского края</w:t>
      </w:r>
      <w:r w:rsidRPr="0084639D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bookmarkEnd w:id="3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заменить словами </w:t>
      </w:r>
      <w:r w:rsidRPr="0084639D">
        <w:rPr>
          <w:rFonts w:ascii="Times New Roman" w:eastAsia="Calibri" w:hAnsi="Times New Roman" w:cs="Times New Roman"/>
          <w:sz w:val="24"/>
          <w:szCs w:val="24"/>
          <w:lang w:eastAsia="en-US"/>
        </w:rPr>
        <w:t>"исполнительным органом Приморского края"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bookmarkEnd w:id="3"/>
    <w:p w:rsidR="00BA507A" w:rsidRPr="00BD42EF" w:rsidRDefault="00BA507A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8"/>
          <w:szCs w:val="8"/>
          <w:lang w:eastAsia="en-US"/>
        </w:rPr>
      </w:pPr>
    </w:p>
    <w:p w:rsidR="005A7936" w:rsidRPr="00E01827" w:rsidRDefault="005A7936" w:rsidP="00BA507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6"/>
          <w:szCs w:val="6"/>
          <w:lang w:eastAsia="en-US"/>
        </w:rPr>
      </w:pPr>
    </w:p>
    <w:p w:rsidR="00295EF7" w:rsidRPr="00DC0399" w:rsidRDefault="00081B48" w:rsidP="002947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     </w:t>
      </w:r>
      <w:r w:rsidR="009341EF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</w:t>
      </w:r>
      <w:r w:rsidR="00270F4D" w:rsidRPr="009305B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>Обнародовать настоящ</w:t>
      </w:r>
      <w:r w:rsidR="00F900B8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решени</w:t>
      </w:r>
      <w:r w:rsidR="00F900B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95EF7" w:rsidRPr="00930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>в соответствии со статьёй 54 Устава Крыловского сельского поселения</w:t>
      </w:r>
      <w:r w:rsidR="00DC0399" w:rsidRPr="00DC0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1" w:name="_Hlk169255729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в периодическом печатном издании "Информационный вестник Крыловского сельского поселения" </w:t>
      </w:r>
      <w:r w:rsidR="00DC0399">
        <w:rPr>
          <w:rFonts w:ascii="Times New Roman" w:hAnsi="Times New Roman" w:cs="Times New Roman"/>
          <w:sz w:val="24"/>
          <w:szCs w:val="24"/>
        </w:rPr>
        <w:t>и разместить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 </w:t>
      </w:r>
      <w:bookmarkEnd w:id="31"/>
      <w:r w:rsidR="00295EF7" w:rsidRPr="009305BE">
        <w:rPr>
          <w:rFonts w:ascii="Times New Roman" w:hAnsi="Times New Roman" w:cs="Times New Roman"/>
          <w:sz w:val="24"/>
          <w:szCs w:val="32"/>
        </w:rPr>
        <w:t>на информационн</w:t>
      </w:r>
      <w:r w:rsidR="00925FF2">
        <w:rPr>
          <w:rFonts w:ascii="Times New Roman" w:hAnsi="Times New Roman" w:cs="Times New Roman"/>
          <w:sz w:val="24"/>
          <w:szCs w:val="32"/>
        </w:rPr>
        <w:t>ом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стенд</w:t>
      </w:r>
      <w:r w:rsidR="00925FF2">
        <w:rPr>
          <w:rFonts w:ascii="Times New Roman" w:hAnsi="Times New Roman" w:cs="Times New Roman"/>
          <w:sz w:val="24"/>
          <w:szCs w:val="32"/>
        </w:rPr>
        <w:t>е</w:t>
      </w:r>
      <w:r w:rsidR="00295EF7" w:rsidRPr="009305BE">
        <w:rPr>
          <w:rFonts w:ascii="Times New Roman" w:hAnsi="Times New Roman" w:cs="Times New Roman"/>
          <w:sz w:val="24"/>
          <w:szCs w:val="32"/>
        </w:rPr>
        <w:t xml:space="preserve"> </w:t>
      </w:r>
      <w:bookmarkStart w:id="32" w:name="_Hlk169255786"/>
      <w:r w:rsidR="00925FF2" w:rsidRPr="00925FF2">
        <w:rPr>
          <w:rFonts w:ascii="Times New Roman" w:hAnsi="Times New Roman" w:cs="Times New Roman"/>
          <w:sz w:val="24"/>
          <w:szCs w:val="32"/>
        </w:rPr>
        <w:t>в помещени</w:t>
      </w:r>
      <w:r w:rsidR="00925FF2">
        <w:rPr>
          <w:rFonts w:ascii="Times New Roman" w:hAnsi="Times New Roman" w:cs="Times New Roman"/>
          <w:sz w:val="24"/>
          <w:szCs w:val="32"/>
        </w:rPr>
        <w:t>и</w:t>
      </w:r>
      <w:r w:rsidR="00925FF2" w:rsidRPr="00925FF2">
        <w:rPr>
          <w:rFonts w:ascii="Times New Roman" w:hAnsi="Times New Roman" w:cs="Times New Roman"/>
          <w:sz w:val="24"/>
          <w:szCs w:val="32"/>
        </w:rPr>
        <w:t xml:space="preserve"> администрации Крыловского сельского поселения</w:t>
      </w:r>
      <w:r w:rsidR="00DC0399">
        <w:rPr>
          <w:rFonts w:ascii="Times New Roman" w:hAnsi="Times New Roman" w:cs="Times New Roman"/>
          <w:sz w:val="24"/>
          <w:szCs w:val="32"/>
        </w:rPr>
        <w:t>,</w:t>
      </w:r>
      <w:bookmarkEnd w:id="32"/>
      <w:r w:rsidR="00DC0399">
        <w:rPr>
          <w:rFonts w:ascii="Times New Roman" w:hAnsi="Times New Roman" w:cs="Times New Roman"/>
          <w:sz w:val="24"/>
          <w:szCs w:val="32"/>
        </w:rPr>
        <w:t xml:space="preserve"> </w:t>
      </w:r>
      <w:r w:rsidR="00295EF7" w:rsidRPr="009305BE">
        <w:rPr>
          <w:rFonts w:ascii="Times New Roman" w:hAnsi="Times New Roman" w:cs="Times New Roman"/>
          <w:sz w:val="24"/>
          <w:szCs w:val="24"/>
        </w:rPr>
        <w:t xml:space="preserve">опубликовать на сайте администрации Крыловского сельского поселения Кировского  муниципального района Приморского края в сети </w:t>
      </w:r>
      <w:r w:rsidR="00295EF7" w:rsidRPr="00DC0399">
        <w:rPr>
          <w:rFonts w:ascii="Times New Roman" w:hAnsi="Times New Roman" w:cs="Times New Roman"/>
          <w:sz w:val="24"/>
          <w:szCs w:val="24"/>
        </w:rPr>
        <w:t>Интернет</w:t>
      </w:r>
      <w:r w:rsidR="00295EF7" w:rsidRPr="00DC039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krilovka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C0399" w:rsidRPr="00DC0399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/>
      <w:r w:rsidR="00DC0399" w:rsidRPr="00DC0399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https://www</w:t>
        </w:r>
      </w:hyperlink>
      <w:hyperlink r:id="rId16" w:history="1">
        <w:r w:rsidR="00DC0399" w:rsidRPr="00DC0399">
          <w:rPr>
            <w:rStyle w:val="a6"/>
            <w:rFonts w:ascii="Times New Roman" w:hAnsi="Times New Roman" w:cs="Times New Roman"/>
            <w:sz w:val="24"/>
            <w:szCs w:val="24"/>
          </w:rPr>
          <w:t>.крыловка-адм.рф)</w:t>
        </w:r>
      </w:hyperlink>
      <w:r w:rsidR="00213920" w:rsidRPr="00DC0399">
        <w:rPr>
          <w:rFonts w:ascii="Times New Roman" w:hAnsi="Times New Roman" w:cs="Times New Roman"/>
          <w:sz w:val="28"/>
          <w:szCs w:val="28"/>
        </w:rPr>
        <w:t>.</w:t>
      </w:r>
    </w:p>
    <w:p w:rsidR="005A7936" w:rsidRDefault="005A7936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5EF7" w:rsidRDefault="00BD42EF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295EF7">
        <w:rPr>
          <w:rFonts w:ascii="Times New Roman" w:eastAsia="Times New Roman" w:hAnsi="Times New Roman" w:cs="Times New Roman"/>
          <w:sz w:val="24"/>
          <w:szCs w:val="24"/>
        </w:rPr>
        <w:t xml:space="preserve"> Крыловского</w:t>
      </w:r>
    </w:p>
    <w:p w:rsidR="00295EF7" w:rsidRDefault="00295EF7" w:rsidP="00295E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</w:t>
      </w:r>
      <w:r w:rsidR="00D621A7">
        <w:rPr>
          <w:rFonts w:ascii="Times New Roman" w:eastAsia="Times New Roman" w:hAnsi="Times New Roman" w:cs="Times New Roman"/>
          <w:sz w:val="24"/>
          <w:szCs w:val="24"/>
        </w:rPr>
        <w:t>В.С. Медведев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sectPr w:rsidR="00295EF7" w:rsidSect="00865FF5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2B8F" w:rsidRDefault="00F42B8F" w:rsidP="00F42B8F">
      <w:pPr>
        <w:spacing w:after="0" w:line="240" w:lineRule="auto"/>
      </w:pPr>
      <w:r>
        <w:separator/>
      </w:r>
    </w:p>
  </w:endnote>
  <w:endnote w:type="continuationSeparator" w:id="0">
    <w:p w:rsidR="00F42B8F" w:rsidRDefault="00F42B8F" w:rsidP="00F4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2B8F" w:rsidRDefault="00F42B8F" w:rsidP="00F42B8F">
      <w:pPr>
        <w:spacing w:after="0" w:line="240" w:lineRule="auto"/>
      </w:pPr>
      <w:r>
        <w:separator/>
      </w:r>
    </w:p>
  </w:footnote>
  <w:footnote w:type="continuationSeparator" w:id="0">
    <w:p w:rsidR="00F42B8F" w:rsidRDefault="00F42B8F" w:rsidP="00F4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2B8F" w:rsidRPr="00501E5A" w:rsidRDefault="00F42B8F" w:rsidP="00F42B8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b/>
      </w:rPr>
    </w:pPr>
    <w:r w:rsidRPr="00501E5A">
      <w:rPr>
        <w:rFonts w:ascii="Times New Roman" w:eastAsia="Times New Roman" w:hAnsi="Times New Roman" w:cs="Times New Roman"/>
        <w:b/>
      </w:rPr>
      <w:t xml:space="preserve">Зарегистрировано Главным Управлением Министерства юстиции Российской Федерации </w:t>
    </w:r>
  </w:p>
  <w:p w:rsidR="00F42B8F" w:rsidRPr="00501E5A" w:rsidRDefault="00F42B8F" w:rsidP="00F42B8F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</w:rPr>
    </w:pPr>
    <w:r w:rsidRPr="00501E5A">
      <w:rPr>
        <w:rFonts w:ascii="Times New Roman" w:eastAsia="Times New Roman" w:hAnsi="Times New Roman" w:cs="Times New Roman"/>
        <w:b/>
      </w:rPr>
      <w:t xml:space="preserve">по Приморскому краю </w:t>
    </w:r>
    <w:r>
      <w:rPr>
        <w:rFonts w:ascii="Times New Roman" w:eastAsia="Times New Roman" w:hAnsi="Times New Roman" w:cs="Times New Roman"/>
        <w:b/>
      </w:rPr>
      <w:t>2 ноября</w:t>
    </w:r>
    <w:r w:rsidRPr="00501E5A">
      <w:rPr>
        <w:rFonts w:ascii="Times New Roman" w:eastAsia="Times New Roman" w:hAnsi="Times New Roman" w:cs="Times New Roman"/>
        <w:b/>
      </w:rPr>
      <w:t xml:space="preserve"> 2024 года № RU 25504301202400</w:t>
    </w:r>
    <w:r>
      <w:rPr>
        <w:rFonts w:ascii="Times New Roman" w:eastAsia="Times New Roman" w:hAnsi="Times New Roman" w:cs="Times New Roman"/>
        <w:b/>
      </w:rPr>
      <w:t>5</w:t>
    </w:r>
  </w:p>
  <w:p w:rsidR="00F42B8F" w:rsidRDefault="00F42B8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F3083"/>
    <w:multiLevelType w:val="hybridMultilevel"/>
    <w:tmpl w:val="18DAC9A4"/>
    <w:lvl w:ilvl="0" w:tplc="D63E870A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7CEB044C"/>
    <w:multiLevelType w:val="hybridMultilevel"/>
    <w:tmpl w:val="33525196"/>
    <w:lvl w:ilvl="0" w:tplc="D912380A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4D"/>
    <w:rsid w:val="0003537F"/>
    <w:rsid w:val="00070C86"/>
    <w:rsid w:val="00071E95"/>
    <w:rsid w:val="00081B48"/>
    <w:rsid w:val="000A2B14"/>
    <w:rsid w:val="000C10F6"/>
    <w:rsid w:val="000C29F5"/>
    <w:rsid w:val="000E49A8"/>
    <w:rsid w:val="000F4C90"/>
    <w:rsid w:val="0011007E"/>
    <w:rsid w:val="001115C1"/>
    <w:rsid w:val="001322CD"/>
    <w:rsid w:val="0014032C"/>
    <w:rsid w:val="00166728"/>
    <w:rsid w:val="0019162A"/>
    <w:rsid w:val="0019572D"/>
    <w:rsid w:val="001D1810"/>
    <w:rsid w:val="001D4699"/>
    <w:rsid w:val="00213920"/>
    <w:rsid w:val="00230400"/>
    <w:rsid w:val="00256D37"/>
    <w:rsid w:val="00270F4D"/>
    <w:rsid w:val="0029241E"/>
    <w:rsid w:val="00294723"/>
    <w:rsid w:val="00295EF7"/>
    <w:rsid w:val="002A4D3D"/>
    <w:rsid w:val="002F23D8"/>
    <w:rsid w:val="002F271F"/>
    <w:rsid w:val="002F7AC9"/>
    <w:rsid w:val="003165EE"/>
    <w:rsid w:val="00354309"/>
    <w:rsid w:val="00370888"/>
    <w:rsid w:val="00382A3B"/>
    <w:rsid w:val="00384737"/>
    <w:rsid w:val="003A212D"/>
    <w:rsid w:val="003A37CA"/>
    <w:rsid w:val="003B5AF4"/>
    <w:rsid w:val="003E29C8"/>
    <w:rsid w:val="003F6983"/>
    <w:rsid w:val="00444657"/>
    <w:rsid w:val="00467D37"/>
    <w:rsid w:val="00473C68"/>
    <w:rsid w:val="004826C8"/>
    <w:rsid w:val="004864A2"/>
    <w:rsid w:val="00490DA4"/>
    <w:rsid w:val="004D19BC"/>
    <w:rsid w:val="004E12DD"/>
    <w:rsid w:val="00527996"/>
    <w:rsid w:val="005A14D3"/>
    <w:rsid w:val="005A7936"/>
    <w:rsid w:val="005E4C28"/>
    <w:rsid w:val="00672E31"/>
    <w:rsid w:val="006A03D0"/>
    <w:rsid w:val="0072043F"/>
    <w:rsid w:val="007875E5"/>
    <w:rsid w:val="007900C4"/>
    <w:rsid w:val="007A1AA1"/>
    <w:rsid w:val="007D6A05"/>
    <w:rsid w:val="007E673E"/>
    <w:rsid w:val="007F58E8"/>
    <w:rsid w:val="007F5C1D"/>
    <w:rsid w:val="00807096"/>
    <w:rsid w:val="0084639D"/>
    <w:rsid w:val="00865FF5"/>
    <w:rsid w:val="00881153"/>
    <w:rsid w:val="008A365E"/>
    <w:rsid w:val="008B3302"/>
    <w:rsid w:val="008D0FA3"/>
    <w:rsid w:val="008F4768"/>
    <w:rsid w:val="0090450C"/>
    <w:rsid w:val="00925FF2"/>
    <w:rsid w:val="009271DC"/>
    <w:rsid w:val="009305BE"/>
    <w:rsid w:val="00931962"/>
    <w:rsid w:val="009341EF"/>
    <w:rsid w:val="00990A9E"/>
    <w:rsid w:val="009950F6"/>
    <w:rsid w:val="00995B78"/>
    <w:rsid w:val="009B6CBB"/>
    <w:rsid w:val="009C6879"/>
    <w:rsid w:val="009E4C41"/>
    <w:rsid w:val="009E4EE9"/>
    <w:rsid w:val="009F1D5A"/>
    <w:rsid w:val="00A16234"/>
    <w:rsid w:val="00A21E79"/>
    <w:rsid w:val="00A24041"/>
    <w:rsid w:val="00A51FD5"/>
    <w:rsid w:val="00A72678"/>
    <w:rsid w:val="00AA6DB7"/>
    <w:rsid w:val="00AE376C"/>
    <w:rsid w:val="00AF4E5B"/>
    <w:rsid w:val="00B126DF"/>
    <w:rsid w:val="00B159BA"/>
    <w:rsid w:val="00B23468"/>
    <w:rsid w:val="00B54D6F"/>
    <w:rsid w:val="00B566A8"/>
    <w:rsid w:val="00B57E57"/>
    <w:rsid w:val="00B67FC4"/>
    <w:rsid w:val="00B95F44"/>
    <w:rsid w:val="00BA507A"/>
    <w:rsid w:val="00BD2129"/>
    <w:rsid w:val="00BD42EF"/>
    <w:rsid w:val="00C0707C"/>
    <w:rsid w:val="00C71DCF"/>
    <w:rsid w:val="00CA355E"/>
    <w:rsid w:val="00CB1573"/>
    <w:rsid w:val="00CB40FA"/>
    <w:rsid w:val="00D0542C"/>
    <w:rsid w:val="00D23313"/>
    <w:rsid w:val="00D431E0"/>
    <w:rsid w:val="00D542C7"/>
    <w:rsid w:val="00D621A7"/>
    <w:rsid w:val="00D71471"/>
    <w:rsid w:val="00D916D1"/>
    <w:rsid w:val="00DC0399"/>
    <w:rsid w:val="00DE04ED"/>
    <w:rsid w:val="00E01827"/>
    <w:rsid w:val="00E026A0"/>
    <w:rsid w:val="00E5109B"/>
    <w:rsid w:val="00E809AF"/>
    <w:rsid w:val="00EC59E1"/>
    <w:rsid w:val="00ED7C15"/>
    <w:rsid w:val="00EE6F2B"/>
    <w:rsid w:val="00F32839"/>
    <w:rsid w:val="00F40579"/>
    <w:rsid w:val="00F42B8F"/>
    <w:rsid w:val="00F900B8"/>
    <w:rsid w:val="00F94CFC"/>
    <w:rsid w:val="00FB0F80"/>
    <w:rsid w:val="00FE3FC6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A193"/>
  <w15:docId w15:val="{44C1CA71-2EDB-425A-8E81-CEDA922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6A0"/>
  </w:style>
  <w:style w:type="paragraph" w:styleId="1">
    <w:name w:val="heading 1"/>
    <w:basedOn w:val="a"/>
    <w:next w:val="a"/>
    <w:link w:val="10"/>
    <w:uiPriority w:val="9"/>
    <w:qFormat/>
    <w:rsid w:val="00256D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EF7"/>
    <w:pPr>
      <w:ind w:left="720"/>
      <w:contextualSpacing/>
    </w:pPr>
  </w:style>
  <w:style w:type="paragraph" w:styleId="a4">
    <w:name w:val="Body Text Indent"/>
    <w:basedOn w:val="a"/>
    <w:link w:val="a5"/>
    <w:rsid w:val="00D621A7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D621A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305BE"/>
    <w:rPr>
      <w:color w:val="0000FF"/>
      <w:u w:val="single"/>
    </w:rPr>
  </w:style>
  <w:style w:type="paragraph" w:styleId="a7">
    <w:name w:val="No Spacing"/>
    <w:uiPriority w:val="1"/>
    <w:qFormat/>
    <w:rsid w:val="009305BE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7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51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B126D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BD2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212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6D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0C29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C29F5"/>
    <w:rPr>
      <w:rFonts w:ascii="Cambria" w:eastAsia="Times New Roman" w:hAnsi="Cambria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F4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2B8F"/>
  </w:style>
  <w:style w:type="paragraph" w:styleId="af0">
    <w:name w:val="footer"/>
    <w:basedOn w:val="a"/>
    <w:link w:val="af1"/>
    <w:uiPriority w:val="99"/>
    <w:unhideWhenUsed/>
    <w:rsid w:val="00F42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0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0561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188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07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7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5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56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7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90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2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9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4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4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0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974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458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728/" TargetMode="External"/><Relationship Id="rId13" Type="http://schemas.openxmlformats.org/officeDocument/2006/relationships/hyperlink" Target="https://www.consultant.ru/document/cons_doc_LAW_463827/ee1c27ecc5b2caa9bfde9f9b325b182262f3b811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484/" TargetMode="External"/><Relationship Id="rId12" Type="http://schemas.openxmlformats.org/officeDocument/2006/relationships/hyperlink" Target="https://www.consultant.ru/document/cons_doc_LAW_482692/5bfd3ea663774d195d2f9c95865d3bb66e33b56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&#1082;&#1088;&#1099;&#1083;&#1086;&#1074;&#1082;&#1072;-&#1072;&#1076;&#1084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74031/44daab171c8ace2091064070e4ace6ad44cad81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" TargetMode="External"/><Relationship Id="rId10" Type="http://schemas.openxmlformats.org/officeDocument/2006/relationships/hyperlink" Target="https://www.consultant.ru/document/cons_doc_LAW_287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571/4b35fb2d52507eaf3114e6abcdd9757901f513ca/" TargetMode="External"/><Relationship Id="rId14" Type="http://schemas.openxmlformats.org/officeDocument/2006/relationships/hyperlink" Target="http://kri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Василий Сергеевич Медведев</cp:lastModifiedBy>
  <cp:revision>6</cp:revision>
  <cp:lastPrinted>2024-11-01T00:21:00Z</cp:lastPrinted>
  <dcterms:created xsi:type="dcterms:W3CDTF">2024-10-15T23:45:00Z</dcterms:created>
  <dcterms:modified xsi:type="dcterms:W3CDTF">2024-11-11T04:01:00Z</dcterms:modified>
</cp:coreProperties>
</file>