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A21E79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EC59E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.0</w:t>
      </w:r>
      <w:r w:rsidR="00EC59E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проект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hyperlink r:id="rId5" w:history="1">
        <w:r w:rsidR="00EC59E1" w:rsidRPr="00EC59E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Федеральным законом от 08.08.2024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  </w:r>
      </w:hyperlink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7720259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bookmarkStart w:id="3" w:name="_Hlk171678247"/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статье 6 в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>част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абзац изложить в новой редакции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723" w:rsidRDefault="00294723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171678052"/>
      <w:bookmarkEnd w:id="3"/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5" w:name="_Hlk177202239"/>
      <w:bookmarkEnd w:id="4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Законами </w:t>
      </w:r>
      <w:bookmarkStart w:id="6" w:name="_Hlk177202141"/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6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Приморского края. Перераспределение полномочий допускается на срок не менее срока полномочий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аконодательного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Приморского края. Такие законы Приморского края вступают в силу с начала очередного финансового года</w:t>
      </w:r>
      <w:bookmarkEnd w:id="5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2F7AC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7" w:name="_Hlk177203053"/>
      <w:bookmarkEnd w:id="2"/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статье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 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изложить в новой редакции: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"По вопросам осуществления органами местного самоуправления Крыловского сельского поселения отдельных государственных полномочий федеральные органы исполнитель-ной власти и исполнительные органы Приморского края в случаях, установленных федеральными законами и законами Приморского края, в пределах своей компетенции вправе издавать обязательные для исполнения нормативные правовые акты и осуществлять контроль за их исполнением.";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_Hlk177203395"/>
      <w:bookmarkEnd w:id="7"/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статье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 3 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новой редакции: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9" w:name="_Hlk177203191"/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органом, на который судом возложено обеспечение проведения местного референдума</w:t>
      </w:r>
      <w:bookmarkEnd w:id="9"/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";</w:t>
      </w:r>
    </w:p>
    <w:bookmarkEnd w:id="8"/>
    <w:p w:rsidR="004E12DD" w:rsidRPr="004E12DD" w:rsidRDefault="004E12DD" w:rsidP="004E1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bookmarkStart w:id="10" w:name="_Hlk17720435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) в статье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предложение 2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новой редакции:</w:t>
      </w:r>
    </w:p>
    <w:p w:rsidR="004E12DD" w:rsidRPr="004E12DD" w:rsidRDefault="004E12DD" w:rsidP="004E1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11" w:name="_Hlk177203486"/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В случаях, установленных федеральным </w:t>
      </w:r>
      <w:hyperlink r:id="rId6" w:history="1">
        <w:r w:rsidRPr="004E12DD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, муниципальные выборы назначаются территориальной избирательной комиссией Кировского района Приморского края или судом</w:t>
      </w:r>
      <w:bookmarkEnd w:id="11"/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.";</w:t>
      </w:r>
    </w:p>
    <w:bookmarkEnd w:id="10"/>
    <w:p w:rsidR="009950F6" w:rsidRPr="009950F6" w:rsidRDefault="009950F6" w:rsidP="009950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5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части 1 статьи 32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слова</w:t>
      </w:r>
    </w:p>
    <w:p w:rsidR="009950F6" w:rsidRDefault="009950F6" w:rsidP="009950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"(руководителя высшего исполнительного органа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>)" исключить;</w:t>
      </w:r>
    </w:p>
    <w:p w:rsidR="005A14D3" w:rsidRPr="005A14D3" w:rsidRDefault="005A14D3" w:rsidP="005A14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2" w:name="_Hlk177205898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6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абзаце 2 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</w:t>
      </w:r>
    </w:p>
    <w:p w:rsidR="005A14D3" w:rsidRPr="009950F6" w:rsidRDefault="005A14D3" w:rsidP="005A14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>"(руководителя высшего исполнительного органа государственной власти Приморского края)" исключить;</w:t>
      </w:r>
    </w:p>
    <w:p w:rsidR="00990A9E" w:rsidRPr="00990A9E" w:rsidRDefault="009950F6" w:rsidP="00990A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3" w:name="_Hlk177206005"/>
      <w:bookmarkEnd w:id="1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части 7.3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2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"(руководителя высшего исполнительного органа государственной власти Приморского края)" исключить;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4" w:name="_Hlk177207233"/>
      <w:bookmarkEnd w:id="13"/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bookmarkStart w:id="15" w:name="_Hlk177206558"/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>7) в части 7.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28 слова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>"(руководителя высшего исполнительного органа государственной власти Приморского края)" исключить;</w:t>
      </w:r>
    </w:p>
    <w:bookmarkEnd w:id="15"/>
    <w:bookmarkEnd w:id="14"/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) стать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дополнить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частями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.2 следующего содержания:</w:t>
      </w:r>
    </w:p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16" w:name="_Hlk177206918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</w:t>
      </w:r>
      <w:bookmarkStart w:id="17" w:name="_Hlk17720673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 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7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вправе вынести предупреждение, объявить выговор </w:t>
      </w:r>
      <w:bookmarkStart w:id="18" w:name="_Hlk177206787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bookmarkStart w:id="19" w:name="_Hlk17720668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bookmarkEnd w:id="19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местной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18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за ненадлежащее исполнение или неисполнение обязанностей по обеспечению осуществления органами местного самоуправления</w:t>
      </w:r>
      <w:r w:rsidR="00D542C7" w:rsidRPr="00D542C7">
        <w:t xml:space="preserve">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отдельных государственных полномочий, переданных органам местного самоуправления федеральными законами и (или) законами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 Приморского края</w:t>
      </w:r>
      <w:r w:rsidR="00D542C7"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вправе отрешить от должности главу </w:t>
      </w:r>
      <w:bookmarkStart w:id="20" w:name="_Hlk177206814"/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20"/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главу местной администрации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случае, если в течение месяца со дня вынесения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Губернатором 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предупреждения, объявления выговора </w:t>
      </w:r>
      <w:r w:rsidR="00D542C7"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поселения-</w:t>
      </w:r>
      <w:r w:rsidR="00D542C7"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местной администрации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частью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 настоящей статьи главой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главой местной администрации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bookmarkEnd w:id="16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.";</w:t>
      </w:r>
    </w:p>
    <w:p w:rsidR="009C6879" w:rsidRPr="009C6879" w:rsidRDefault="00D542C7" w:rsidP="009C68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) част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72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6879"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дополнить пунктом 6 следующего содержания:</w:t>
      </w:r>
    </w:p>
    <w:p w:rsidR="009950F6" w:rsidRDefault="009C6879" w:rsidP="009C68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21" w:name="_Hlk177207328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6) систематическое недостижение показателей для оценки эффективности деятельности органов местного самоуправления</w:t>
      </w:r>
      <w:bookmarkEnd w:id="21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."</w:t>
      </w:r>
      <w:r w:rsidR="004864A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64A2" w:rsidRPr="004864A2" w:rsidRDefault="004864A2" w:rsidP="004864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2" w:name="_Hlk17720939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10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 2 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стать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новой редакции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864A2" w:rsidRPr="004864A2" w:rsidRDefault="004864A2" w:rsidP="004864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bookmarkStart w:id="23" w:name="_Hlk177208377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Представителем нанимателя (работодателем) может быть глава </w:t>
      </w:r>
      <w:bookmarkStart w:id="24" w:name="_Hlk17720832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bookmarkEnd w:id="24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руководитель органа местного самоуправления Крыловского сельского поселения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или иное лицо, уполномоченное исполнять обязанности представителя нанимателя (работодателя).</w:t>
      </w:r>
      <w:bookmarkEnd w:id="23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";</w:t>
      </w:r>
    </w:p>
    <w:bookmarkEnd w:id="22"/>
    <w:p w:rsidR="00230400" w:rsidRDefault="00230400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 в</w:t>
      </w: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43:</w:t>
      </w:r>
    </w:p>
    <w:p w:rsidR="00230400" w:rsidRPr="00230400" w:rsidRDefault="00230400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а) в </w:t>
      </w:r>
      <w:hyperlink r:id="rId7" w:history="1">
        <w:r w:rsidRPr="00230400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части 7</w:t>
        </w:r>
      </w:hyperlink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 слова "(руководителями высших исполнительных органов государственной власти субъектов Российской Федерации)" исключить;</w:t>
      </w:r>
    </w:p>
    <w:p w:rsidR="00230400" w:rsidRPr="00230400" w:rsidRDefault="00230400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б) в </w:t>
      </w:r>
      <w:hyperlink r:id="rId8" w:history="1">
        <w:r w:rsidRPr="00230400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части 8</w:t>
        </w:r>
      </w:hyperlink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 слова "(руководителю высшего исполнительного органа государственной власти субъекта Российской Федерации)" исключить;</w:t>
      </w:r>
    </w:p>
    <w:p w:rsidR="00230400" w:rsidRPr="00230400" w:rsidRDefault="00230400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в) в </w:t>
      </w:r>
      <w:hyperlink r:id="rId9" w:history="1">
        <w:r w:rsidRPr="00230400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части 10</w:t>
        </w:r>
      </w:hyperlink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 слова "(руководителя высшего исполнительного органа государственной власти субъекта Российской Федерации)" исключить;</w:t>
      </w:r>
    </w:p>
    <w:p w:rsidR="00230400" w:rsidRPr="00230400" w:rsidRDefault="00230400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г) в </w:t>
      </w:r>
      <w:hyperlink r:id="rId10" w:history="1">
        <w:r w:rsidRPr="00230400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части 11</w:t>
        </w:r>
      </w:hyperlink>
      <w:r w:rsidRPr="00230400">
        <w:rPr>
          <w:rFonts w:ascii="Times New Roman" w:eastAsia="Calibri" w:hAnsi="Times New Roman" w:cs="Times New Roman"/>
          <w:sz w:val="24"/>
          <w:szCs w:val="24"/>
          <w:lang w:eastAsia="en-US"/>
        </w:rPr>
        <w:t> слова "(руководитель высшего исполнительного органа государственной власти субъекта Российской Федерации)" исключить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  <w:bookmarkStart w:id="25" w:name="_GoBack"/>
      <w:bookmarkEnd w:id="1"/>
      <w:bookmarkEnd w:id="25"/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95EF7" w:rsidRPr="00DC0399" w:rsidRDefault="00081B48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ий проект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6" w:name="_Hlk169255729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bookmarkEnd w:id="26"/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bookmarkStart w:id="27" w:name="_Hlk169255786"/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>,</w:t>
      </w:r>
      <w:bookmarkEnd w:id="27"/>
      <w:r w:rsidR="00DC0399">
        <w:rPr>
          <w:rFonts w:ascii="Times New Roman" w:hAnsi="Times New Roman" w:cs="Times New Roman"/>
          <w:sz w:val="24"/>
          <w:szCs w:val="32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13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0F4C90"/>
    <w:rsid w:val="0011007E"/>
    <w:rsid w:val="001115C1"/>
    <w:rsid w:val="001322CD"/>
    <w:rsid w:val="0014032C"/>
    <w:rsid w:val="00166728"/>
    <w:rsid w:val="0019162A"/>
    <w:rsid w:val="0019572D"/>
    <w:rsid w:val="001D1810"/>
    <w:rsid w:val="00213920"/>
    <w:rsid w:val="00230400"/>
    <w:rsid w:val="00256D37"/>
    <w:rsid w:val="00270F4D"/>
    <w:rsid w:val="0029241E"/>
    <w:rsid w:val="00294723"/>
    <w:rsid w:val="00295EF7"/>
    <w:rsid w:val="002A4D3D"/>
    <w:rsid w:val="002F23D8"/>
    <w:rsid w:val="002F271F"/>
    <w:rsid w:val="002F7AC9"/>
    <w:rsid w:val="003165EE"/>
    <w:rsid w:val="00354309"/>
    <w:rsid w:val="00370888"/>
    <w:rsid w:val="00382A3B"/>
    <w:rsid w:val="00384737"/>
    <w:rsid w:val="003A212D"/>
    <w:rsid w:val="003A37CA"/>
    <w:rsid w:val="003B5AF4"/>
    <w:rsid w:val="003F6983"/>
    <w:rsid w:val="00444657"/>
    <w:rsid w:val="00467D37"/>
    <w:rsid w:val="00473C68"/>
    <w:rsid w:val="004826C8"/>
    <w:rsid w:val="004864A2"/>
    <w:rsid w:val="00490DA4"/>
    <w:rsid w:val="004D19BC"/>
    <w:rsid w:val="004E12DD"/>
    <w:rsid w:val="00527996"/>
    <w:rsid w:val="005A14D3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0A9E"/>
    <w:rsid w:val="009950F6"/>
    <w:rsid w:val="00995B78"/>
    <w:rsid w:val="009B6CBB"/>
    <w:rsid w:val="009C6879"/>
    <w:rsid w:val="009E4C41"/>
    <w:rsid w:val="009E4EE9"/>
    <w:rsid w:val="009F1D5A"/>
    <w:rsid w:val="00A16234"/>
    <w:rsid w:val="00A21E79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57E57"/>
    <w:rsid w:val="00B67FC4"/>
    <w:rsid w:val="00B95F44"/>
    <w:rsid w:val="00BA507A"/>
    <w:rsid w:val="00BD2129"/>
    <w:rsid w:val="00BD42EF"/>
    <w:rsid w:val="00C0707C"/>
    <w:rsid w:val="00C71DCF"/>
    <w:rsid w:val="00CA355E"/>
    <w:rsid w:val="00CB1573"/>
    <w:rsid w:val="00CB40FA"/>
    <w:rsid w:val="00D0542C"/>
    <w:rsid w:val="00D23313"/>
    <w:rsid w:val="00D431E0"/>
    <w:rsid w:val="00D542C7"/>
    <w:rsid w:val="00D621A7"/>
    <w:rsid w:val="00D71471"/>
    <w:rsid w:val="00D916D1"/>
    <w:rsid w:val="00DC0399"/>
    <w:rsid w:val="00DE04ED"/>
    <w:rsid w:val="00E01827"/>
    <w:rsid w:val="00E026A0"/>
    <w:rsid w:val="00E5109B"/>
    <w:rsid w:val="00E809AF"/>
    <w:rsid w:val="00EC59E1"/>
    <w:rsid w:val="00ED7C15"/>
    <w:rsid w:val="00EE6F2B"/>
    <w:rsid w:val="00F40579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DBCF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484/41e3647c9d0a2c6fd52754b6cede86d01f948859/" TargetMode="External"/><Relationship Id="rId13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484/41e3647c9d0a2c6fd52754b6cede86d01f948859/" TargetMode="External"/><Relationship Id="rId12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4b35fb2d52507eaf3114e6abcdd9757901f513ca/" TargetMode="External"/><Relationship Id="rId11" Type="http://schemas.openxmlformats.org/officeDocument/2006/relationships/hyperlink" Target="http://krilovka.ru" TargetMode="External"/><Relationship Id="rId5" Type="http://schemas.openxmlformats.org/officeDocument/2006/relationships/hyperlink" Target="https://www.consultant.ru/document/cons_doc_LAW_48248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484/41e3647c9d0a2c6fd52754b6cede86d01f948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484/41e3647c9d0a2c6fd52754b6cede86d01f9488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4</cp:revision>
  <cp:lastPrinted>2021-04-20T23:40:00Z</cp:lastPrinted>
  <dcterms:created xsi:type="dcterms:W3CDTF">2024-09-14T00:24:00Z</dcterms:created>
  <dcterms:modified xsi:type="dcterms:W3CDTF">2024-09-14T02:35:00Z</dcterms:modified>
</cp:coreProperties>
</file>